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34.png" ContentType="image/png"/>
  <Override PartName="/word/media/rId48.png" ContentType="image/png"/>
  <Override PartName="/word/media/rId42.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Palma</w:t>
      </w:r>
      <w:r>
        <w:t xml:space="preserve"> </w:t>
      </w:r>
      <w:r>
        <w:t xml:space="preserve">Earthquake</w:t>
      </w:r>
      <w:r>
        <w:t xml:space="preserve"> </w:t>
      </w:r>
      <w:r>
        <w:t xml:space="preserve">Mechanisms</w:t>
      </w:r>
    </w:p>
    <w:p>
      <w:pPr>
        <w:pStyle w:val="Author"/>
      </w:pPr>
      <w:r>
        <w:t xml:space="preserve">Steve</w:t>
      </w:r>
      <w:r>
        <w:t xml:space="preserve"> </w:t>
      </w:r>
      <w:r>
        <w:t xml:space="preserve">Purves</w:t>
      </w:r>
    </w:p>
    <w:p>
      <w:pPr>
        <w:pStyle w:val="Author"/>
      </w:pPr>
      <w:r>
        <w:t xml:space="preserve">Rowan</w:t>
      </w:r>
      <w:r>
        <w:t xml:space="preserve"> </w:t>
      </w:r>
      <w:r>
        <w:t xml:space="preserve">Cockett</w:t>
      </w:r>
    </w:p>
    <w:p>
      <w:pPr>
        <w:pStyle w:val="Date"/>
      </w:pPr>
      <w:r>
        <w:t xml:space="preserve">2022-05-11</w:t>
      </w:r>
    </w:p>
    <w:p>
      <w:pPr>
        <w:pStyle w:val="AbstractTitle"/>
      </w:pPr>
      <w:r>
        <w:t xml:space="preserve">Abstract</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9" w:name="introduction"/>
    <w:p>
      <w:pPr>
        <w:pStyle w:val="Heading2"/>
      </w:pPr>
      <w:r>
        <w:t xml:space="preserve">Introduction</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tbl>
      <w:tblPr>
        <w:tblStyle w:val="Table"/>
        <w:tblW w:type="pct" w:w="5000"/>
        <w:tblLook w:firstRow="0" w:lastRow="0" w:firstColumn="0" w:lastColumn="0" w:noHBand="0" w:noVBand="0" w:val="0000"/>
        <w:jc w:val="start"/>
      </w:tblPr>
      <w:tblGrid>
        <w:gridCol w:w="7920"/>
      </w:tblGrid>
      <w:tr>
        <w:tc>
          <w:tcPr/>
          <w:bookmarkStart w:id="24" w:name="fig-map"/>
          <w:p>
            <w:pPr>
              <w:jc w:val="center"/>
            </w:pPr>
            <w:r>
              <w:drawing>
                <wp:inline>
                  <wp:extent cx="5334000" cy="2369740"/>
                  <wp:effectExtent b="0" l="0" r="0" t="0"/>
                  <wp:docPr descr="" title="" id="21" name="Picture"/>
                  <a:graphic>
                    <a:graphicData uri="http://schemas.openxmlformats.org/drawingml/2006/picture">
                      <pic:pic>
                        <pic:nvPicPr>
                          <pic:cNvPr descr="images/la-palma-map.png" id="22" name="Picture"/>
                          <pic:cNvPicPr>
                            <a:picLocks noChangeArrowheads="1" noChangeAspect="1"/>
                          </pic:cNvPicPr>
                        </pic:nvPicPr>
                        <pic:blipFill>
                          <a:blip r:embed="rId20"/>
                          <a:stretch>
                            <a:fillRect/>
                          </a:stretch>
                        </pic:blipFill>
                        <pic:spPr bwMode="auto">
                          <a:xfrm>
                            <a:off x="0" y="0"/>
                            <a:ext cx="5334000" cy="2369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La Palma in the Canary Islands. Image credit</w:t>
            </w:r>
            <w:r>
              <w:t xml:space="preserve"> </w:t>
            </w:r>
            <w:hyperlink r:id="rId23">
              <w:r>
                <w:rPr>
                  <w:rStyle w:val="Hyperlink"/>
                </w:rPr>
                <w:t xml:space="preserve">NordNordWest</w:t>
              </w:r>
            </w:hyperlink>
          </w:p>
          <w:bookmarkEnd w:id="24"/>
        </w:tc>
      </w:tr>
    </w:tbl>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33"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bookmarkStart w:id="25" w:name="tbl-history"/>
    <w:p>
      <w:pPr>
        <w:pStyle w:val="TableCaption"/>
      </w:pPr>
      <w:r>
        <w:t xml:space="preserve">Table 1: Recent historic eruptions on La Palma</w:t>
      </w:r>
    </w:p>
    <w:tbl>
      <w:tblPr>
        <w:tblStyle w:val="Table"/>
        <w:tblW w:type="auto" w:w="0"/>
        <w:tblLook w:firstRow="1" w:lastRow="0" w:firstColumn="0" w:lastColumn="0" w:noHBand="0" w:noVBand="0" w:val="0020"/>
        <w:jc w:val="start"/>
        <w:tblCaption w:val="Table 1: Recent historic eruptions on La Palma"/>
      </w:tblPr>
      <w:tblGrid>
        <w:gridCol w:w="3960"/>
        <w:gridCol w:w="3960"/>
      </w:tblGrid>
      <w:tr>
        <w:trPr>
          <w:tblHeader w:val="true"/>
        </w:trPr>
        <w:tc>
          <w:tcPr/>
          <w:p>
            <w:pPr>
              <w:pStyle w:val="Compact"/>
              <w:jc w:val="left"/>
            </w:pPr>
            <w:r>
              <w:t xml:space="preserve">name</w:t>
            </w:r>
          </w:p>
        </w:tc>
        <w:tc>
          <w:tcPr/>
          <w:p>
            <w:pPr>
              <w:pStyle w:val="Compact"/>
              <w:jc w:val="right"/>
            </w:pPr>
            <w:r>
              <w:t xml:space="preserve">year</w:t>
            </w:r>
          </w:p>
        </w:tc>
      </w:tr>
      <w:tr>
        <w:tc>
          <w:tcPr/>
          <w:p>
            <w:pPr>
              <w:pStyle w:val="Compact"/>
              <w:jc w:val="left"/>
            </w:pPr>
            <w:r>
              <w:t xml:space="preserve">Current</w:t>
            </w:r>
          </w:p>
        </w:tc>
        <w:tc>
          <w:tcPr/>
          <w:p>
            <w:pPr>
              <w:pStyle w:val="Compact"/>
              <w:jc w:val="right"/>
            </w:pPr>
            <w:r>
              <w:t xml:space="preserve">2021</w:t>
            </w:r>
          </w:p>
        </w:tc>
      </w:tr>
      <w:tr>
        <w:tc>
          <w:tcPr/>
          <w:p>
            <w:pPr>
              <w:pStyle w:val="Compact"/>
              <w:jc w:val="left"/>
            </w:pPr>
            <w:r>
              <w:t xml:space="preserve">Teneguía</w:t>
            </w:r>
          </w:p>
        </w:tc>
        <w:tc>
          <w:tcPr/>
          <w:p>
            <w:pPr>
              <w:pStyle w:val="Compact"/>
              <w:jc w:val="right"/>
            </w:pPr>
            <w:r>
              <w:t xml:space="preserve">1971</w:t>
            </w:r>
          </w:p>
        </w:tc>
      </w:tr>
      <w:tr>
        <w:tc>
          <w:tcPr/>
          <w:p>
            <w:pPr>
              <w:pStyle w:val="Compact"/>
              <w:jc w:val="left"/>
            </w:pPr>
            <w:r>
              <w:t xml:space="preserve">Nambroque</w:t>
            </w:r>
          </w:p>
        </w:tc>
        <w:tc>
          <w:tcPr/>
          <w:p>
            <w:pPr>
              <w:pStyle w:val="Compact"/>
              <w:jc w:val="right"/>
            </w:pPr>
            <w:r>
              <w:t xml:space="preserve">1949</w:t>
            </w:r>
          </w:p>
        </w:tc>
      </w:tr>
      <w:tr>
        <w:tc>
          <w:tcPr/>
          <w:p>
            <w:pPr>
              <w:pStyle w:val="Compact"/>
              <w:jc w:val="left"/>
            </w:pPr>
            <w:r>
              <w:t xml:space="preserve">El Charco</w:t>
            </w:r>
          </w:p>
        </w:tc>
        <w:tc>
          <w:tcPr/>
          <w:p>
            <w:pPr>
              <w:pStyle w:val="Compact"/>
              <w:jc w:val="right"/>
            </w:pPr>
            <w:r>
              <w:t xml:space="preserve">1712</w:t>
            </w:r>
          </w:p>
        </w:tc>
      </w:tr>
      <w:tr>
        <w:tc>
          <w:tcPr/>
          <w:p>
            <w:pPr>
              <w:pStyle w:val="Compact"/>
              <w:jc w:val="left"/>
            </w:pPr>
            <w:r>
              <w:t xml:space="preserve">Volcán San Antonio</w:t>
            </w:r>
          </w:p>
        </w:tc>
        <w:tc>
          <w:tcPr/>
          <w:p>
            <w:pPr>
              <w:pStyle w:val="Compact"/>
              <w:jc w:val="right"/>
            </w:pPr>
            <w:r>
              <w:t xml:space="preserve">1677</w:t>
            </w:r>
          </w:p>
        </w:tc>
      </w:tr>
      <w:tr>
        <w:tc>
          <w:tcPr/>
          <w:p>
            <w:pPr>
              <w:pStyle w:val="Compact"/>
              <w:jc w:val="left"/>
            </w:pPr>
            <w:r>
              <w:t xml:space="preserve">Volcán San Martin</w:t>
            </w:r>
          </w:p>
        </w:tc>
        <w:tc>
          <w:tcPr/>
          <w:p>
            <w:pPr>
              <w:pStyle w:val="Compact"/>
              <w:jc w:val="right"/>
            </w:pPr>
            <w:r>
              <w:t xml:space="preserve">1646</w:t>
            </w:r>
          </w:p>
        </w:tc>
      </w:tr>
      <w:tr>
        <w:tc>
          <w:tcPr/>
          <w:p>
            <w:pPr>
              <w:pStyle w:val="Compact"/>
              <w:jc w:val="left"/>
            </w:pPr>
            <w:r>
              <w:t xml:space="preserve">Tajuya near El Paso</w:t>
            </w:r>
          </w:p>
        </w:tc>
        <w:tc>
          <w:tcPr/>
          <w:p>
            <w:pPr>
              <w:pStyle w:val="Compact"/>
              <w:jc w:val="right"/>
            </w:pPr>
            <w:r>
              <w:t xml:space="preserve">1585</w:t>
            </w:r>
          </w:p>
        </w:tc>
      </w:tr>
      <w:tr>
        <w:tc>
          <w:tcPr/>
          <w:p>
            <w:pPr>
              <w:pStyle w:val="Compact"/>
              <w:jc w:val="left"/>
            </w:pPr>
            <w:r>
              <w:t xml:space="preserve">Montaña Quemada</w:t>
            </w:r>
          </w:p>
        </w:tc>
        <w:tc>
          <w:tcPr/>
          <w:p>
            <w:pPr>
              <w:pStyle w:val="Compact"/>
              <w:jc w:val="right"/>
            </w:pPr>
            <w:r>
              <w:t xml:space="preserve">1492</w:t>
            </w:r>
          </w:p>
        </w:tc>
      </w:tr>
    </w:tbl>
    <w:bookmarkEnd w:id="25"/>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30" w:name="fig-timeline"/>
          <w:p>
            <w:pPr>
              <w:jc w:val="center"/>
            </w:pPr>
            <w:r>
              <w:drawing>
                <wp:inline>
                  <wp:extent cx="5334000" cy="1333500"/>
                  <wp:effectExtent b="0" l="0" r="0" t="0"/>
                  <wp:docPr descr="" title="" id="27" name="Picture"/>
                  <a:graphic>
                    <a:graphicData uri="http://schemas.openxmlformats.org/drawingml/2006/picture">
                      <pic:pic>
                        <pic:nvPicPr>
                          <pic:cNvPr descr="index_files/figure-docx/fig-timeline-1.png" id="28" name="Picture"/>
                          <pic:cNvPicPr>
                            <a:picLocks noChangeArrowheads="1" noChangeAspect="1"/>
                          </pic:cNvPicPr>
                        </pic:nvPicPr>
                        <pic:blipFill>
                          <a:blip r:embed="rId2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Timeline of recent earthquakes on La Palma Source:</w:t>
            </w:r>
            <w:r>
              <w:t xml:space="preserve"> </w:t>
            </w:r>
            <w:hyperlink r:id="rId29">
              <w:r>
                <w:rPr>
                  <w:rStyle w:val="Hyperlink"/>
                </w:rPr>
                <w:t xml:space="preserve">Article Notebook</w:t>
              </w:r>
            </w:hyperlink>
          </w:p>
          <w:bookmarkEnd w:id="30"/>
        </w:tc>
      </w:tr>
    </w:tbl>
    <w:p>
      <w:pPr>
        <w:pStyle w:val="BodyText"/>
      </w:pPr>
      <w:r>
        <w:t xml:space="preserve">This equates to an eruption on average every -80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odyText"/>
      </w:pPr>
      <w:bookmarkStart w:id="31"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31"/>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32"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32"/>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33"/>
    <w:bookmarkStart w:id="38" w:name="magma-reservoirs"/>
    <w:p>
      <w:pPr>
        <w:pStyle w:val="Heading3"/>
      </w:pPr>
      <w:r>
        <w:t xml:space="preserve">Magma Reservoirs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tbl>
      <w:tblPr>
        <w:tblStyle w:val="Table"/>
        <w:tblW w:type="pct" w:w="5000"/>
        <w:tblLook w:firstRow="0" w:lastRow="0" w:firstColumn="0" w:lastColumn="0" w:noHBand="0" w:noVBand="0" w:val="0000"/>
        <w:jc w:val="start"/>
      </w:tblPr>
      <w:tblGrid>
        <w:gridCol w:w="7920"/>
      </w:tblGrid>
      <w:tr>
        <w:tc>
          <w:tcPr/>
          <w:bookmarkStart w:id="37" w:name="fig-reservoirs"/>
          <w:p>
            <w:pPr>
              <w:jc w:val="center"/>
            </w:pPr>
            <w:r>
              <w:drawing>
                <wp:inline>
                  <wp:extent cx="5334000" cy="2240280"/>
                  <wp:effectExtent b="0" l="0" r="0" t="0"/>
                  <wp:docPr descr="" title="" id="35" name="Picture"/>
                  <a:graphic>
                    <a:graphicData uri="http://schemas.openxmlformats.org/drawingml/2006/picture">
                      <pic:pic>
                        <pic:nvPicPr>
                          <pic:cNvPr descr="images/reservoirs.png" id="36" name="Picture"/>
                          <pic:cNvPicPr>
                            <a:picLocks noChangeArrowheads="1" noChangeAspect="1"/>
                          </pic:cNvPicPr>
                        </pic:nvPicPr>
                        <pic:blipFill>
                          <a:blip r:embed="rId34"/>
                          <a:stretch>
                            <a:fillRect/>
                          </a:stretch>
                        </pic:blipFill>
                        <pic:spPr bwMode="auto">
                          <a:xfrm>
                            <a:off x="0" y="0"/>
                            <a:ext cx="5334000" cy="22402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Proposed model from Marrero et al</w:t>
            </w:r>
          </w:p>
          <w:bookmarkEnd w:id="37"/>
        </w:tc>
      </w:tr>
    </w:tbl>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3</w:t>
        </w:r>
      </w:hyperlink>
      <w:r>
        <w:t xml:space="preserve">.</w:t>
      </w:r>
    </w:p>
    <w:bookmarkEnd w:id="38"/>
    <w:bookmarkEnd w:id="39"/>
    <w:bookmarkStart w:id="54" w:name="dataset"/>
    <w:p>
      <w:pPr>
        <w:pStyle w:val="Heading1"/>
      </w:pPr>
      <w:r>
        <w:t xml:space="preserve">Dataset</w:t>
      </w:r>
    </w:p>
    <w:p>
      <w:pPr>
        <w:pStyle w:val="FirstParagraph"/>
      </w:pPr>
      <w:r>
        <w:t xml:space="preserve">The earthquake dataset used in our analysis was generated from the</w:t>
      </w:r>
      <w:r>
        <w:t xml:space="preserve"> </w:t>
      </w:r>
      <w:hyperlink r:id="rId40">
        <w:r>
          <w:rPr>
            <w:rStyle w:val="Hyperlink"/>
          </w:rPr>
          <w:t xml:space="preserve">IGN web portal</w:t>
        </w:r>
      </w:hyperlink>
      <w:r>
        <w:t xml:space="preserve"> </w:t>
      </w:r>
      <w:r>
        <w:t xml:space="preserve">this is public data released under a permissive license. Data recorded using the network of Seismic Monitoring Stations on the island. 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47" w:name="visualising-long-term-earthquake-data"/>
    <w:p>
      <w:pPr>
        <w:pStyle w:val="Heading2"/>
      </w:pPr>
      <w:r>
        <w:t xml:space="preserve">Visualising Long term earthquake data</w:t>
      </w:r>
    </w:p>
    <w:p>
      <w:pPr>
        <w:pStyle w:val="FirstParagraph"/>
      </w:pPr>
      <w:r>
        <w:t xml:space="preserve">Data taken directly from the IGN Catalog</w:t>
      </w:r>
    </w:p>
    <w:tbl>
      <w:tblPr>
        <w:tblStyle w:val="Table"/>
        <w:tblW w:type="pct" w:w="5000"/>
        <w:tblLook w:firstRow="0" w:lastRow="0" w:firstColumn="0" w:lastColumn="0" w:noHBand="0" w:noVBand="0" w:val="0000"/>
        <w:jc w:val="start"/>
      </w:tblPr>
      <w:tblGrid>
        <w:gridCol w:w="7920"/>
      </w:tblGrid>
      <w:tr>
        <w:tc>
          <w:tcPr/>
          <w:bookmarkStart w:id="46" w:name="fig-spatial-plot"/>
          <w:p>
            <w:pPr>
              <w:jc w:val="center"/>
            </w:pPr>
            <w:r>
              <w:drawing>
                <wp:inline>
                  <wp:extent cx="5334000" cy="4647721"/>
                  <wp:effectExtent b="0" l="0" r="0" t="0"/>
                  <wp:docPr descr="" title="" id="43" name="Picture"/>
                  <a:graphic>
                    <a:graphicData uri="http://schemas.openxmlformats.org/drawingml/2006/picture">
                      <pic:pic>
                        <pic:nvPicPr>
                          <pic:cNvPr descr="index_files/figure-docx/fig-spatial-plot-output-1.png" id="44" name="Picture"/>
                          <pic:cNvPicPr>
                            <a:picLocks noChangeArrowheads="1" noChangeAspect="1"/>
                          </pic:cNvPicPr>
                        </pic:nvPicPr>
                        <pic:blipFill>
                          <a:blip r:embed="rId42"/>
                          <a:stretch>
                            <a:fillRect/>
                          </a:stretch>
                        </pic:blipFill>
                        <pic:spPr bwMode="auto">
                          <a:xfrm>
                            <a:off x="0" y="0"/>
                            <a:ext cx="5334000" cy="46477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Locations of earthquakes on La Palma since 2017. Source:</w:t>
            </w:r>
            <w:r>
              <w:t xml:space="preserve"> </w:t>
            </w:r>
            <w:hyperlink r:id="rId45">
              <w:r>
                <w:rPr>
                  <w:rStyle w:val="Hyperlink"/>
                </w:rPr>
                <w:t xml:space="preserve">Data Screening</w:t>
              </w:r>
            </w:hyperlink>
          </w:p>
          <w:bookmarkEnd w:id="46"/>
        </w:tc>
      </w:tr>
    </w:tbl>
    <w:bookmarkEnd w:id="47"/>
    <w:bookmarkStart w:id="53" w:name="main-timeline-figure"/>
    <w:p>
      <w:pPr>
        <w:pStyle w:val="Heading2"/>
      </w:pPr>
      <w:r>
        <w:t xml:space="preserve">Main Timeline Figure</w:t>
      </w:r>
    </w:p>
    <w:tbl>
      <w:tblPr>
        <w:tblStyle w:val="Table"/>
        <w:tblW w:type="pct" w:w="5000"/>
        <w:tblLook w:firstRow="0" w:lastRow="0" w:firstColumn="0" w:lastColumn="0" w:noHBand="0" w:noVBand="0" w:val="0000"/>
        <w:jc w:val="start"/>
      </w:tblPr>
      <w:tblGrid>
        <w:gridCol w:w="7920"/>
      </w:tblGrid>
      <w:tr>
        <w:tc>
          <w:tcPr/>
          <w:bookmarkStart w:id="52" w:name="fig-eq-timeline"/>
          <w:p>
            <w:pPr>
              <w:jc w:val="center"/>
            </w:pPr>
            <w:r>
              <w:drawing>
                <wp:inline>
                  <wp:extent cx="5334000" cy="2667000"/>
                  <wp:effectExtent b="0" l="0" r="0" t="0"/>
                  <wp:docPr descr="" title="" id="49" name="Picture"/>
                  <a:graphic>
                    <a:graphicData uri="http://schemas.openxmlformats.org/drawingml/2006/picture">
                      <pic:pic>
                        <pic:nvPicPr>
                          <pic:cNvPr descr="index_files/figure-docx/fig-eq-timeline-output-2.png" id="50" name="Picture"/>
                          <pic:cNvPicPr>
                            <a:picLocks noChangeArrowheads="1" noChangeAspect="1"/>
                          </pic:cNvPicPr>
                        </pic:nvPicPr>
                        <pic:blipFill>
                          <a:blip r:embed="rId48"/>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Earthquakes preceeding and following the 2021 eruption. Source:</w:t>
            </w:r>
            <w:r>
              <w:t xml:space="preserve"> </w:t>
            </w:r>
            <w:hyperlink r:id="rId51">
              <w:r>
                <w:rPr>
                  <w:rStyle w:val="Hyperlink"/>
                </w:rPr>
                <w:t xml:space="preserve">Generate main timeline plot</w:t>
              </w:r>
            </w:hyperlink>
          </w:p>
          <w:bookmarkEnd w:id="52"/>
        </w:tc>
      </w:tr>
    </w:tbl>
    <w:bookmarkEnd w:id="53"/>
    <w:bookmarkEnd w:id="54"/>
    <w:bookmarkStart w:id="55" w:name="results"/>
    <w:p>
      <w:pPr>
        <w:pStyle w:val="Heading1"/>
      </w:pPr>
      <w:r>
        <w:t xml:space="preserve">Results</w:t>
      </w:r>
    </w:p>
    <w:p>
      <w:pPr>
        <w:pStyle w:val="FirstParagraph"/>
      </w:pPr>
      <w:r>
        <w:t xml:space="preserve">The dataset was loaded into this Jupyter notebook and filtered down to La Palma events only. This results in 5465 data points which we then visualized to understand their distributions spatially, by depth, by magnitude and in time.</w:t>
      </w:r>
    </w:p>
    <w:p>
      <w:pPr>
        <w:pStyle w:val="BodyText"/>
      </w:pPr>
      <w:r>
        <w:t xml:space="preserve">From our analysis above,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bookmarkEnd w:id="55"/>
    <w:bookmarkStart w:id="60" w:name="conclusions"/>
    <w:p>
      <w:pPr>
        <w:pStyle w:val="Heading1"/>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w:t>
      </w:r>
      <w:r>
        <w:t xml:space="preserve"> </w:t>
      </w:r>
      <w:r>
        <w:t xml:space="preserve">Marrero et al. (2019)</w:t>
      </w:r>
      <w:r>
        <w:t xml:space="preserve">.</w:t>
      </w:r>
    </w:p>
    <w:p>
      <w:pPr>
        <w:pStyle w:val="BodyText"/>
      </w:pPr>
      <w:r>
        <w:t xml:space="preserve">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59" w:name="references"/>
    <w:p>
      <w:pPr>
        <w:pStyle w:val="Heading2"/>
      </w:pPr>
      <w:r>
        <w:t xml:space="preserve">References</w:t>
      </w:r>
    </w:p>
    <w:bookmarkStart w:id="58" w:name="refs"/>
    <w:bookmarkStart w:id="57"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56">
        <w:r>
          <w:rPr>
            <w:rStyle w:val="Hyperlink"/>
          </w:rPr>
          <w:t xml:space="preserve">https://doi.org/10.1186/s13617-019-0085-5</w:t>
        </w:r>
      </w:hyperlink>
      <w:r>
        <w:t xml:space="preserve">.</w:t>
      </w:r>
    </w:p>
    <w:bookmarkEnd w:id="57"/>
    <w:bookmarkEnd w:id="58"/>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34" Target="media/rId34.png" /><Relationship Type="http://schemas.openxmlformats.org/officeDocument/2006/relationships/image" Id="rId48" Target="media/rId48.png" /><Relationship Type="http://schemas.openxmlformats.org/officeDocument/2006/relationships/image" Id="rId42" Target="media/rId42.png" /><Relationship Type="http://schemas.openxmlformats.org/officeDocument/2006/relationships/image" Id="rId26" Target="media/rId26.png" /><Relationship Type="http://schemas.openxmlformats.org/officeDocument/2006/relationships/hyperlink" Id="rId23" Target="https://commons.wikimedia.org/w/index.php?curid=76638603" TargetMode="External" /><Relationship Type="http://schemas.openxmlformats.org/officeDocument/2006/relationships/hyperlink" Id="rId29" Target="https://cwickham.github.io/manuscript-showcase/index.qmd.html" TargetMode="External" /><Relationship Type="http://schemas.openxmlformats.org/officeDocument/2006/relationships/hyperlink" Id="rId45" Target="https://cwickham.github.io/manuscript-showcase/notebooks/data-screening.ipynb.html#cell-fig-spatial-plot" TargetMode="External" /><Relationship Type="http://schemas.openxmlformats.org/officeDocument/2006/relationships/hyperlink" Id="rId51" Target="https://cwickham.github.io/manuscript-showcase/notebooks/main-timeline.qmd.html#cell-fig-eq-timeline" TargetMode="External" /><Relationship Type="http://schemas.openxmlformats.org/officeDocument/2006/relationships/hyperlink" Id="rId56"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40" Target="https://www.ign.es/web/resources/volcanologia/tproximos/canarias.html" TargetMode="External" /></Relationships>
</file>

<file path=word/_rels/footnotes.xml.rels><?xml version="1.0" encoding="UTF-8"?><Relationships xmlns="http://schemas.openxmlformats.org/package/2006/relationships"><Relationship Type="http://schemas.openxmlformats.org/officeDocument/2006/relationships/hyperlink" Id="rId23" Target="https://commons.wikimedia.org/w/index.php?curid=76638603" TargetMode="External" /><Relationship Type="http://schemas.openxmlformats.org/officeDocument/2006/relationships/hyperlink" Id="rId29" Target="https://cwickham.github.io/manuscript-showcase/index.qmd.html" TargetMode="External" /><Relationship Type="http://schemas.openxmlformats.org/officeDocument/2006/relationships/hyperlink" Id="rId45" Target="https://cwickham.github.io/manuscript-showcase/notebooks/data-screening.ipynb.html#cell-fig-spatial-plot" TargetMode="External" /><Relationship Type="http://schemas.openxmlformats.org/officeDocument/2006/relationships/hyperlink" Id="rId51" Target="https://cwickham.github.io/manuscript-showcase/notebooks/main-timeline.qmd.html#cell-fig-eq-timeline" TargetMode="External" /><Relationship Type="http://schemas.openxmlformats.org/officeDocument/2006/relationships/hyperlink" Id="rId56"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40" Target="https://www.ign.es/web/resources/volcanologia/tproximos/canaria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 Earthquake Mechanisms</dc:title>
  <dc:creator>Steve Purves; Rowan Cockett</dc:creator>
  <cp:keywords>La Palma, Earthquakes</cp:keywords>
  <dcterms:created xsi:type="dcterms:W3CDTF">2023-07-07T15:44:43Z</dcterms:created>
  <dcterms:modified xsi:type="dcterms:W3CDTF">2023-07-07T15:44:43Z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2022-05-11</vt:lpwstr>
  </property>
  <property fmtid="{D5CDD505-2E9C-101B-9397-08002B2CF9AE}" pid="12" name="draft">
    <vt:lpwstr>False</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cense">
    <vt:lpwstr/>
  </property>
  <property fmtid="{D5CDD505-2E9C-101B-9397-08002B2CF9AE}" pid="20" name="manuscript">
    <vt:lpwstr/>
  </property>
  <property fmtid="{D5CDD505-2E9C-101B-9397-08002B2CF9AE}" pid="21" name="notebook-preview-options">
    <vt:lpwstr/>
  </property>
  <property fmtid="{D5CDD505-2E9C-101B-9397-08002B2CF9AE}" pid="22" name="other-links">
    <vt:lpwstr/>
  </property>
  <property fmtid="{D5CDD505-2E9C-101B-9397-08002B2CF9AE}" pid="23" name="plain-language-summary">
    <vt:lpwstr>Earthquake data for the island of La Palma from the September 2021 eruption is found …</vt:lpwstr>
  </property>
  <property fmtid="{D5CDD505-2E9C-101B-9397-08002B2CF9AE}" pid="24" name="quarto-internal">
    <vt:lpwstr/>
  </property>
  <property fmtid="{D5CDD505-2E9C-101B-9397-08002B2CF9AE}" pid="25" name="remove-hidden">
    <vt:lpwstr>all</vt:lpwstr>
  </property>
  <property fmtid="{D5CDD505-2E9C-101B-9397-08002B2CF9AE}" pid="26" name="toc-title">
    <vt:lpwstr>Table of contents</vt:lpwstr>
  </property>
  <property fmtid="{D5CDD505-2E9C-101B-9397-08002B2CF9AE}" pid="27" name="unroll-markdown-cells">
    <vt:lpwstr>True</vt:lpwstr>
  </property>
</Properties>
</file>